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79C" w:rsidRPr="002F2765" w:rsidRDefault="002B079C" w:rsidP="00C0322F">
      <w:pPr>
        <w:spacing w:after="0" w:line="240" w:lineRule="auto"/>
        <w:jc w:val="center"/>
        <w:rPr>
          <w:rFonts w:ascii="Times New Roman" w:hAnsi="Times New Roman" w:cs="Times New Roman"/>
          <w:sz w:val="24"/>
          <w:szCs w:val="24"/>
        </w:rPr>
      </w:pPr>
      <w:r w:rsidRPr="002F2765">
        <w:rPr>
          <w:rFonts w:ascii="Times New Roman" w:hAnsi="Times New Roman" w:cs="Times New Roman"/>
          <w:sz w:val="24"/>
          <w:szCs w:val="24"/>
        </w:rPr>
        <w:t>PUBLIKASI WAJIB KARYA ILMIAH MAHASISWA DI MATA KEPUSKAWANAN</w:t>
      </w:r>
    </w:p>
    <w:p w:rsidR="002B079C" w:rsidRPr="002F2765" w:rsidRDefault="002B079C" w:rsidP="00C0322F">
      <w:pPr>
        <w:spacing w:after="0" w:line="240" w:lineRule="auto"/>
        <w:jc w:val="center"/>
        <w:rPr>
          <w:rFonts w:ascii="Times New Roman" w:hAnsi="Times New Roman" w:cs="Times New Roman"/>
          <w:sz w:val="24"/>
          <w:szCs w:val="24"/>
        </w:rPr>
      </w:pPr>
      <w:r w:rsidRPr="002F2765">
        <w:rPr>
          <w:rFonts w:ascii="Times New Roman" w:hAnsi="Times New Roman" w:cs="Times New Roman"/>
          <w:sz w:val="24"/>
          <w:szCs w:val="24"/>
        </w:rPr>
        <w:t>Widodo</w:t>
      </w:r>
    </w:p>
    <w:p w:rsidR="002B079C" w:rsidRPr="002F2765" w:rsidRDefault="002B079C" w:rsidP="00C0322F">
      <w:pPr>
        <w:spacing w:after="0" w:line="240" w:lineRule="auto"/>
        <w:jc w:val="center"/>
        <w:rPr>
          <w:rFonts w:ascii="Times New Roman" w:hAnsi="Times New Roman" w:cs="Times New Roman"/>
          <w:sz w:val="24"/>
          <w:szCs w:val="24"/>
        </w:rPr>
      </w:pPr>
      <w:r w:rsidRPr="002F2765">
        <w:rPr>
          <w:rFonts w:ascii="Times New Roman" w:hAnsi="Times New Roman" w:cs="Times New Roman"/>
          <w:sz w:val="24"/>
          <w:szCs w:val="24"/>
        </w:rPr>
        <w:t>UPT Perpustakaan UNS</w:t>
      </w:r>
    </w:p>
    <w:p w:rsidR="002B079C" w:rsidRPr="002F2765" w:rsidRDefault="002B079C" w:rsidP="00807459">
      <w:pPr>
        <w:spacing w:after="0" w:line="360" w:lineRule="auto"/>
        <w:jc w:val="center"/>
        <w:rPr>
          <w:rFonts w:ascii="Times New Roman" w:hAnsi="Times New Roman" w:cs="Times New Roman"/>
          <w:sz w:val="24"/>
          <w:szCs w:val="24"/>
        </w:rPr>
      </w:pPr>
    </w:p>
    <w:p w:rsidR="002B079C" w:rsidRPr="002F2765" w:rsidRDefault="002B079C" w:rsidP="00807459">
      <w:pPr>
        <w:spacing w:after="0" w:line="360" w:lineRule="auto"/>
        <w:ind w:firstLine="720"/>
        <w:jc w:val="both"/>
        <w:rPr>
          <w:rFonts w:ascii="Times New Roman" w:hAnsi="Times New Roman" w:cs="Times New Roman"/>
          <w:sz w:val="24"/>
          <w:szCs w:val="24"/>
        </w:rPr>
      </w:pPr>
      <w:r w:rsidRPr="002F2765">
        <w:rPr>
          <w:rFonts w:ascii="Times New Roman" w:hAnsi="Times New Roman" w:cs="Times New Roman"/>
          <w:sz w:val="24"/>
          <w:szCs w:val="24"/>
        </w:rPr>
        <w:t>Surat Direktur Jendral Dikti, nomor 152/E/T/2012, tanggal 27 Januari 2012, tentang Publikasi Karya Ilmiah bagi mahasiswa menim</w:t>
      </w:r>
      <w:r w:rsidR="00A33CF4">
        <w:rPr>
          <w:rFonts w:ascii="Times New Roman" w:hAnsi="Times New Roman" w:cs="Times New Roman"/>
          <w:sz w:val="24"/>
          <w:szCs w:val="24"/>
        </w:rPr>
        <w:t>b</w:t>
      </w:r>
      <w:r w:rsidRPr="002F2765">
        <w:rPr>
          <w:rFonts w:ascii="Times New Roman" w:hAnsi="Times New Roman" w:cs="Times New Roman"/>
          <w:sz w:val="24"/>
          <w:szCs w:val="24"/>
        </w:rPr>
        <w:t xml:space="preserve">ulkan pro dan kontra. Bagi yang pro, tentunya tidak akan mempermasalahkannya, bahkan </w:t>
      </w:r>
      <w:r w:rsidR="00607403" w:rsidRPr="002F2765">
        <w:rPr>
          <w:rFonts w:ascii="Times New Roman" w:hAnsi="Times New Roman" w:cs="Times New Roman"/>
          <w:sz w:val="24"/>
          <w:szCs w:val="24"/>
        </w:rPr>
        <w:t xml:space="preserve">merupakan tantangan untuk dijawab dan </w:t>
      </w:r>
      <w:r w:rsidRPr="002F2765">
        <w:rPr>
          <w:rFonts w:ascii="Times New Roman" w:hAnsi="Times New Roman" w:cs="Times New Roman"/>
          <w:sz w:val="24"/>
          <w:szCs w:val="24"/>
        </w:rPr>
        <w:t>bisa dijadikan sebagai penyemangat untuk berkarya. Bagi yang kontra, tentu membuat “resah”, tidak saja bagi mahasiswa, tetapi juga dosen dan para pemangku/penyelenggara pendidikan tinggi.  Betapa tidak, karena banyak kekuatiran dilontarkan menyangkut kebijakan tersebut, sehingga muncul statemen-statemen, antara lain: “hanya adu gengsi dengan Malaysia”, “hanya akan memproduksi sampah”, “meragukan  kesiapannya perguruan tinggi”, “menyangsikan urgensinya publikasi ilmiah”, “lebih baik diwujudkan dalam karya nyata dengan revitaliasi KKN”.</w:t>
      </w:r>
    </w:p>
    <w:p w:rsidR="002B079C" w:rsidRPr="002F2765" w:rsidRDefault="002B079C" w:rsidP="00807459">
      <w:pPr>
        <w:spacing w:after="0" w:line="360" w:lineRule="auto"/>
        <w:ind w:firstLine="720"/>
        <w:jc w:val="both"/>
        <w:rPr>
          <w:rFonts w:ascii="Times New Roman" w:hAnsi="Times New Roman" w:cs="Times New Roman"/>
          <w:sz w:val="24"/>
          <w:szCs w:val="24"/>
        </w:rPr>
      </w:pPr>
      <w:r w:rsidRPr="002F2765">
        <w:rPr>
          <w:rFonts w:ascii="Times New Roman" w:hAnsi="Times New Roman" w:cs="Times New Roman"/>
          <w:sz w:val="24"/>
          <w:szCs w:val="24"/>
        </w:rPr>
        <w:t>Terlepas dari statemen-statemen tersebut di atas, menurut kacamata kepustakawanan, Surat Direktur Jendral Dikti tersebut perlu disambut dengan gembira. Karena pada dasarnya fungsi publikasi karya ilmiah, menurut kacamata kepustakawanan, adalah:</w:t>
      </w:r>
    </w:p>
    <w:p w:rsidR="002B079C" w:rsidRPr="002F2765" w:rsidRDefault="002B079C" w:rsidP="00807459">
      <w:pPr>
        <w:pStyle w:val="ListParagraph"/>
        <w:numPr>
          <w:ilvl w:val="0"/>
          <w:numId w:val="1"/>
        </w:numPr>
        <w:spacing w:after="0" w:line="360" w:lineRule="auto"/>
        <w:ind w:left="357" w:hanging="357"/>
        <w:jc w:val="both"/>
        <w:rPr>
          <w:rFonts w:ascii="Times New Roman" w:hAnsi="Times New Roman" w:cs="Times New Roman"/>
          <w:sz w:val="24"/>
          <w:szCs w:val="24"/>
          <w:lang w:val="sv-SE"/>
        </w:rPr>
      </w:pPr>
      <w:r w:rsidRPr="002F2765">
        <w:rPr>
          <w:rFonts w:ascii="Times New Roman" w:hAnsi="Times New Roman" w:cs="Times New Roman"/>
          <w:sz w:val="24"/>
          <w:szCs w:val="24"/>
          <w:lang w:val="sv-SE"/>
        </w:rPr>
        <w:t>sebagai ajang kompetisi dan kompetensi bagi mahasiswa</w:t>
      </w:r>
      <w:r w:rsidR="00EA1D01" w:rsidRPr="002F2765">
        <w:rPr>
          <w:rFonts w:ascii="Times New Roman" w:hAnsi="Times New Roman" w:cs="Times New Roman"/>
          <w:sz w:val="24"/>
          <w:szCs w:val="24"/>
          <w:lang w:val="sv-SE"/>
        </w:rPr>
        <w:t xml:space="preserve">, sehingga dapat menimbulkan </w:t>
      </w:r>
      <w:r w:rsidR="00EA1D01" w:rsidRPr="002F2765">
        <w:rPr>
          <w:rFonts w:ascii="Times New Roman" w:hAnsi="Times New Roman" w:cs="Times New Roman"/>
          <w:sz w:val="24"/>
          <w:szCs w:val="24"/>
        </w:rPr>
        <w:t>kepuasan intelektual atas karya yang dipublikasikan</w:t>
      </w:r>
      <w:r w:rsidRPr="002F2765">
        <w:rPr>
          <w:rFonts w:ascii="Times New Roman" w:hAnsi="Times New Roman" w:cs="Times New Roman"/>
          <w:sz w:val="24"/>
          <w:szCs w:val="24"/>
          <w:lang w:val="sv-SE"/>
        </w:rPr>
        <w:t>;</w:t>
      </w:r>
    </w:p>
    <w:p w:rsidR="002B079C" w:rsidRPr="002F2765" w:rsidRDefault="002B079C" w:rsidP="00807459">
      <w:pPr>
        <w:pStyle w:val="ListParagraph"/>
        <w:numPr>
          <w:ilvl w:val="0"/>
          <w:numId w:val="1"/>
        </w:numPr>
        <w:spacing w:after="0" w:line="360" w:lineRule="auto"/>
        <w:ind w:left="357" w:hanging="357"/>
        <w:jc w:val="both"/>
        <w:rPr>
          <w:rFonts w:ascii="Times New Roman" w:hAnsi="Times New Roman" w:cs="Times New Roman"/>
          <w:sz w:val="24"/>
          <w:szCs w:val="24"/>
          <w:lang w:val="sv-SE"/>
        </w:rPr>
      </w:pPr>
      <w:r w:rsidRPr="002F2765">
        <w:rPr>
          <w:rFonts w:ascii="Times New Roman" w:hAnsi="Times New Roman" w:cs="Times New Roman"/>
          <w:sz w:val="24"/>
          <w:szCs w:val="24"/>
          <w:lang w:val="sv-SE"/>
        </w:rPr>
        <w:t>sebagai ajang menyalurkan ide/gagasan/pemikiran agar bisa diketahui khalayak, sehingga akan diketahui siapa ahli/tahu dalam bidang apa;</w:t>
      </w:r>
    </w:p>
    <w:p w:rsidR="002B079C" w:rsidRPr="002F2765" w:rsidRDefault="002B079C" w:rsidP="00807459">
      <w:pPr>
        <w:pStyle w:val="ListParagraph"/>
        <w:numPr>
          <w:ilvl w:val="0"/>
          <w:numId w:val="1"/>
        </w:numPr>
        <w:spacing w:after="0" w:line="360" w:lineRule="auto"/>
        <w:ind w:left="357" w:hanging="357"/>
        <w:jc w:val="both"/>
        <w:rPr>
          <w:rFonts w:ascii="Times New Roman" w:hAnsi="Times New Roman" w:cs="Times New Roman"/>
          <w:sz w:val="24"/>
          <w:szCs w:val="24"/>
          <w:lang w:val="sv-SE"/>
        </w:rPr>
      </w:pPr>
      <w:r w:rsidRPr="002F2765">
        <w:rPr>
          <w:rFonts w:ascii="Times New Roman" w:hAnsi="Times New Roman" w:cs="Times New Roman"/>
          <w:sz w:val="24"/>
          <w:szCs w:val="24"/>
          <w:lang w:val="sv-SE"/>
        </w:rPr>
        <w:t>sebagai ajang bertukar ide/gagasan/pemikiran atau untuk mengembangakan semangat berbagi (</w:t>
      </w:r>
      <w:r w:rsidRPr="002F2765">
        <w:rPr>
          <w:rFonts w:ascii="Times New Roman" w:hAnsi="Times New Roman" w:cs="Times New Roman"/>
          <w:i/>
          <w:iCs/>
          <w:sz w:val="24"/>
          <w:szCs w:val="24"/>
          <w:lang w:val="sv-SE"/>
        </w:rPr>
        <w:t>knowledge sharing</w:t>
      </w:r>
      <w:r w:rsidRPr="002F2765">
        <w:rPr>
          <w:rFonts w:ascii="Times New Roman" w:hAnsi="Times New Roman" w:cs="Times New Roman"/>
          <w:sz w:val="24"/>
          <w:szCs w:val="24"/>
          <w:lang w:val="sv-SE"/>
        </w:rPr>
        <w:t>);</w:t>
      </w:r>
    </w:p>
    <w:p w:rsidR="002B079C" w:rsidRPr="002F2765" w:rsidRDefault="002B079C" w:rsidP="00807459">
      <w:pPr>
        <w:pStyle w:val="ListParagraph"/>
        <w:numPr>
          <w:ilvl w:val="0"/>
          <w:numId w:val="1"/>
        </w:numPr>
        <w:spacing w:after="0" w:line="360" w:lineRule="auto"/>
        <w:ind w:left="357" w:hanging="357"/>
        <w:jc w:val="both"/>
        <w:rPr>
          <w:rFonts w:ascii="Times New Roman" w:hAnsi="Times New Roman" w:cs="Times New Roman"/>
          <w:sz w:val="24"/>
          <w:szCs w:val="24"/>
          <w:lang w:val="sv-SE"/>
        </w:rPr>
      </w:pPr>
      <w:r w:rsidRPr="002F2765">
        <w:rPr>
          <w:rFonts w:ascii="Times New Roman" w:hAnsi="Times New Roman" w:cs="Times New Roman"/>
          <w:sz w:val="24"/>
          <w:szCs w:val="24"/>
          <w:lang w:val="sv-SE"/>
        </w:rPr>
        <w:t>untuk menunjukkan institusi pendidikan tinggi</w:t>
      </w:r>
      <w:r w:rsidRPr="002F2765">
        <w:rPr>
          <w:rFonts w:ascii="Times New Roman" w:hAnsi="Times New Roman" w:cs="Times New Roman"/>
          <w:b/>
          <w:bCs/>
          <w:sz w:val="24"/>
          <w:szCs w:val="24"/>
          <w:lang w:val="sv-SE"/>
        </w:rPr>
        <w:t xml:space="preserve"> </w:t>
      </w:r>
      <w:r w:rsidRPr="002F2765">
        <w:rPr>
          <w:rFonts w:ascii="Times New Roman" w:hAnsi="Times New Roman" w:cs="Times New Roman"/>
          <w:sz w:val="24"/>
          <w:szCs w:val="24"/>
          <w:lang w:val="sv-SE"/>
        </w:rPr>
        <w:t>itu sendiri berkiprah</w:t>
      </w:r>
      <w:r w:rsidRPr="002F2765">
        <w:rPr>
          <w:rFonts w:ascii="Times New Roman" w:hAnsi="Times New Roman" w:cs="Times New Roman"/>
          <w:b/>
          <w:bCs/>
          <w:sz w:val="24"/>
          <w:szCs w:val="24"/>
          <w:lang w:val="sv-SE"/>
        </w:rPr>
        <w:t xml:space="preserve"> </w:t>
      </w:r>
      <w:r w:rsidRPr="002F2765">
        <w:rPr>
          <w:rFonts w:ascii="Times New Roman" w:hAnsi="Times New Roman" w:cs="Times New Roman"/>
          <w:sz w:val="24"/>
          <w:szCs w:val="24"/>
          <w:lang w:val="sv-SE"/>
        </w:rPr>
        <w:t>dalam pengembangan ilmu, teknologi, seni</w:t>
      </w:r>
      <w:r w:rsidRPr="002F2765">
        <w:rPr>
          <w:rFonts w:ascii="Times New Roman" w:hAnsi="Times New Roman" w:cs="Times New Roman"/>
          <w:sz w:val="24"/>
          <w:szCs w:val="24"/>
          <w:lang w:val="id-ID"/>
        </w:rPr>
        <w:t xml:space="preserve"> dan peradaban </w:t>
      </w:r>
      <w:r w:rsidRPr="002F2765">
        <w:rPr>
          <w:rFonts w:ascii="Times New Roman" w:hAnsi="Times New Roman" w:cs="Times New Roman"/>
          <w:sz w:val="24"/>
          <w:szCs w:val="24"/>
          <w:lang w:val="sv-SE"/>
        </w:rPr>
        <w:t xml:space="preserve">ke </w:t>
      </w:r>
      <w:r w:rsidRPr="002F2765">
        <w:rPr>
          <w:rFonts w:ascii="Times New Roman" w:hAnsi="Times New Roman" w:cs="Times New Roman"/>
          <w:sz w:val="24"/>
          <w:szCs w:val="24"/>
          <w:lang w:val="id-ID"/>
        </w:rPr>
        <w:t>dunia</w:t>
      </w:r>
      <w:r w:rsidRPr="002F2765">
        <w:rPr>
          <w:rFonts w:ascii="Times New Roman" w:hAnsi="Times New Roman" w:cs="Times New Roman"/>
          <w:sz w:val="24"/>
          <w:szCs w:val="24"/>
          <w:lang w:val="sv-SE"/>
        </w:rPr>
        <w:t xml:space="preserve"> yang dapat m</w:t>
      </w:r>
      <w:r w:rsidRPr="002F2765">
        <w:rPr>
          <w:rFonts w:ascii="Times New Roman" w:hAnsi="Times New Roman" w:cs="Times New Roman"/>
          <w:sz w:val="24"/>
          <w:szCs w:val="24"/>
          <w:lang w:val="id-ID"/>
        </w:rPr>
        <w:t xml:space="preserve">eningkatkan </w:t>
      </w:r>
      <w:r w:rsidRPr="002F2765">
        <w:rPr>
          <w:rFonts w:ascii="Times New Roman" w:hAnsi="Times New Roman" w:cs="Times New Roman"/>
          <w:i/>
          <w:iCs/>
          <w:sz w:val="24"/>
          <w:szCs w:val="24"/>
          <w:lang w:val="id-ID"/>
        </w:rPr>
        <w:t>exposure</w:t>
      </w:r>
      <w:r w:rsidRPr="002F2765">
        <w:rPr>
          <w:rFonts w:ascii="Times New Roman" w:hAnsi="Times New Roman" w:cs="Times New Roman"/>
          <w:sz w:val="24"/>
          <w:szCs w:val="24"/>
          <w:lang w:val="id-ID"/>
        </w:rPr>
        <w:t xml:space="preserve"> karya bangsa Indonesia</w:t>
      </w:r>
      <w:r w:rsidRPr="002F2765">
        <w:rPr>
          <w:rFonts w:ascii="Times New Roman" w:hAnsi="Times New Roman" w:cs="Times New Roman"/>
          <w:sz w:val="24"/>
          <w:szCs w:val="24"/>
          <w:lang w:val="sv-SE"/>
        </w:rPr>
        <w:t xml:space="preserve">; </w:t>
      </w:r>
    </w:p>
    <w:p w:rsidR="002B079C" w:rsidRPr="002F2765" w:rsidRDefault="002B079C" w:rsidP="00807459">
      <w:pPr>
        <w:pStyle w:val="ListParagraph"/>
        <w:numPr>
          <w:ilvl w:val="0"/>
          <w:numId w:val="1"/>
        </w:numPr>
        <w:spacing w:after="0" w:line="360" w:lineRule="auto"/>
        <w:ind w:left="357" w:hanging="357"/>
        <w:jc w:val="both"/>
        <w:rPr>
          <w:rFonts w:ascii="Times New Roman" w:hAnsi="Times New Roman" w:cs="Times New Roman"/>
          <w:sz w:val="24"/>
          <w:szCs w:val="24"/>
          <w:lang w:val="sv-SE"/>
        </w:rPr>
      </w:pPr>
      <w:r w:rsidRPr="002F2765">
        <w:rPr>
          <w:rFonts w:ascii="Times New Roman" w:hAnsi="Times New Roman" w:cs="Times New Roman"/>
          <w:sz w:val="24"/>
          <w:szCs w:val="24"/>
          <w:lang w:val="sv-SE"/>
        </w:rPr>
        <w:t>agar karya ilmiah tidak tersimpan dalam “peti mati” yang tanpa bisa diketahui di mana</w:t>
      </w:r>
      <w:r w:rsidR="000C073C" w:rsidRPr="002F2765">
        <w:rPr>
          <w:rFonts w:ascii="Times New Roman" w:hAnsi="Times New Roman" w:cs="Times New Roman"/>
          <w:sz w:val="24"/>
          <w:szCs w:val="24"/>
          <w:lang w:val="sv-SE"/>
        </w:rPr>
        <w:t>, tentang apa,</w:t>
      </w:r>
      <w:r w:rsidRPr="002F2765">
        <w:rPr>
          <w:rFonts w:ascii="Times New Roman" w:hAnsi="Times New Roman" w:cs="Times New Roman"/>
          <w:sz w:val="24"/>
          <w:szCs w:val="24"/>
          <w:lang w:val="sv-SE"/>
        </w:rPr>
        <w:t xml:space="preserve"> </w:t>
      </w:r>
      <w:r w:rsidR="002429A7" w:rsidRPr="002F2765">
        <w:rPr>
          <w:rFonts w:ascii="Times New Roman" w:hAnsi="Times New Roman" w:cs="Times New Roman"/>
          <w:sz w:val="24"/>
          <w:szCs w:val="24"/>
          <w:lang w:val="sv-SE"/>
        </w:rPr>
        <w:t>oleh siapa disusun</w:t>
      </w:r>
      <w:r w:rsidR="00590AE4" w:rsidRPr="002F2765">
        <w:rPr>
          <w:rFonts w:ascii="Times New Roman" w:hAnsi="Times New Roman" w:cs="Times New Roman"/>
          <w:sz w:val="24"/>
          <w:szCs w:val="24"/>
          <w:lang w:val="sv-SE"/>
        </w:rPr>
        <w:t>,</w:t>
      </w:r>
      <w:r w:rsidR="002429A7" w:rsidRPr="002F2765">
        <w:rPr>
          <w:rFonts w:ascii="Times New Roman" w:hAnsi="Times New Roman" w:cs="Times New Roman"/>
          <w:sz w:val="24"/>
          <w:szCs w:val="24"/>
          <w:lang w:val="sv-SE"/>
        </w:rPr>
        <w:t xml:space="preserve"> </w:t>
      </w:r>
      <w:r w:rsidRPr="002F2765">
        <w:rPr>
          <w:rFonts w:ascii="Times New Roman" w:hAnsi="Times New Roman" w:cs="Times New Roman"/>
          <w:sz w:val="24"/>
          <w:szCs w:val="24"/>
          <w:lang w:val="sv-SE"/>
        </w:rPr>
        <w:t>dan</w:t>
      </w:r>
      <w:r w:rsidR="002429A7" w:rsidRPr="002F2765">
        <w:rPr>
          <w:rFonts w:ascii="Times New Roman" w:hAnsi="Times New Roman" w:cs="Times New Roman"/>
          <w:sz w:val="24"/>
          <w:szCs w:val="24"/>
          <w:lang w:val="sv-SE"/>
        </w:rPr>
        <w:t xml:space="preserve"> bagaimana dapat diperoleh</w:t>
      </w:r>
      <w:r w:rsidRPr="002F2765">
        <w:rPr>
          <w:rFonts w:ascii="Times New Roman" w:hAnsi="Times New Roman" w:cs="Times New Roman"/>
          <w:sz w:val="24"/>
          <w:szCs w:val="24"/>
          <w:lang w:val="sv-SE"/>
        </w:rPr>
        <w:t>;</w:t>
      </w:r>
    </w:p>
    <w:p w:rsidR="002B079C" w:rsidRPr="002F2765" w:rsidRDefault="002B079C" w:rsidP="00807459">
      <w:pPr>
        <w:pStyle w:val="ListParagraph"/>
        <w:numPr>
          <w:ilvl w:val="0"/>
          <w:numId w:val="1"/>
        </w:numPr>
        <w:spacing w:after="0" w:line="360" w:lineRule="auto"/>
        <w:ind w:left="357" w:hanging="357"/>
        <w:jc w:val="both"/>
        <w:rPr>
          <w:rFonts w:ascii="Times New Roman" w:hAnsi="Times New Roman" w:cs="Times New Roman"/>
          <w:sz w:val="24"/>
          <w:szCs w:val="24"/>
          <w:lang w:val="sv-SE"/>
        </w:rPr>
      </w:pPr>
      <w:r w:rsidRPr="002F2765">
        <w:rPr>
          <w:rFonts w:ascii="Times New Roman" w:hAnsi="Times New Roman" w:cs="Times New Roman"/>
          <w:sz w:val="24"/>
          <w:szCs w:val="24"/>
          <w:lang w:val="sv-SE"/>
        </w:rPr>
        <w:t xml:space="preserve">agar menambah isi </w:t>
      </w:r>
      <w:r w:rsidRPr="002F2765">
        <w:rPr>
          <w:rFonts w:ascii="Times New Roman" w:hAnsi="Times New Roman" w:cs="Times New Roman"/>
          <w:i/>
          <w:iCs/>
          <w:sz w:val="24"/>
          <w:szCs w:val="24"/>
          <w:lang w:val="sv-SE"/>
        </w:rPr>
        <w:t>storage of knowledge</w:t>
      </w:r>
      <w:r w:rsidRPr="002F2765">
        <w:rPr>
          <w:rFonts w:ascii="Times New Roman" w:hAnsi="Times New Roman" w:cs="Times New Roman"/>
          <w:sz w:val="24"/>
          <w:szCs w:val="24"/>
          <w:lang w:val="sv-SE"/>
        </w:rPr>
        <w:t xml:space="preserve"> yang bisa diakses oleh siapasaja, darimana saja dan kapan saja;</w:t>
      </w:r>
    </w:p>
    <w:p w:rsidR="002B079C" w:rsidRPr="002F2765" w:rsidRDefault="002B079C" w:rsidP="00807459">
      <w:pPr>
        <w:pStyle w:val="ListParagraph"/>
        <w:numPr>
          <w:ilvl w:val="0"/>
          <w:numId w:val="1"/>
        </w:numPr>
        <w:spacing w:after="0" w:line="360" w:lineRule="auto"/>
        <w:ind w:left="357" w:hanging="357"/>
        <w:jc w:val="both"/>
        <w:rPr>
          <w:rFonts w:ascii="Times New Roman" w:hAnsi="Times New Roman" w:cs="Times New Roman"/>
          <w:sz w:val="24"/>
          <w:szCs w:val="24"/>
        </w:rPr>
      </w:pPr>
      <w:r w:rsidRPr="002F2765">
        <w:rPr>
          <w:rFonts w:ascii="Times New Roman" w:hAnsi="Times New Roman" w:cs="Times New Roman"/>
          <w:sz w:val="24"/>
          <w:szCs w:val="24"/>
        </w:rPr>
        <w:t>meningkatkan peringkat perguruan tinggi</w:t>
      </w:r>
      <w:r w:rsidR="000C073C" w:rsidRPr="002F2765">
        <w:rPr>
          <w:rFonts w:ascii="Times New Roman" w:hAnsi="Times New Roman" w:cs="Times New Roman"/>
          <w:sz w:val="24"/>
          <w:szCs w:val="24"/>
        </w:rPr>
        <w:t xml:space="preserve"> dalam penilaian tingkat nasional dan internasional</w:t>
      </w:r>
      <w:r w:rsidRPr="002F2765">
        <w:rPr>
          <w:rFonts w:ascii="Times New Roman" w:hAnsi="Times New Roman" w:cs="Times New Roman"/>
          <w:sz w:val="24"/>
          <w:szCs w:val="24"/>
        </w:rPr>
        <w:t>; dan</w:t>
      </w:r>
    </w:p>
    <w:p w:rsidR="002B079C" w:rsidRPr="002F2765" w:rsidRDefault="002B079C" w:rsidP="00807459">
      <w:pPr>
        <w:pStyle w:val="ListParagraph"/>
        <w:numPr>
          <w:ilvl w:val="0"/>
          <w:numId w:val="1"/>
        </w:numPr>
        <w:spacing w:after="0" w:line="360" w:lineRule="auto"/>
        <w:ind w:left="357" w:hanging="357"/>
        <w:jc w:val="both"/>
        <w:rPr>
          <w:rFonts w:ascii="Times New Roman" w:hAnsi="Times New Roman" w:cs="Times New Roman"/>
          <w:sz w:val="24"/>
          <w:szCs w:val="24"/>
        </w:rPr>
      </w:pPr>
      <w:r w:rsidRPr="002F2765">
        <w:rPr>
          <w:rFonts w:ascii="Times New Roman" w:hAnsi="Times New Roman" w:cs="Times New Roman"/>
          <w:sz w:val="24"/>
          <w:szCs w:val="24"/>
        </w:rPr>
        <w:t>bisa untuk menimalisir usaha-usaha plagiarisme.</w:t>
      </w:r>
    </w:p>
    <w:p w:rsidR="002B079C" w:rsidRPr="002F2765" w:rsidRDefault="002B079C" w:rsidP="00807459">
      <w:pPr>
        <w:pStyle w:val="NormalWeb"/>
        <w:spacing w:before="0" w:beforeAutospacing="0" w:after="0" w:afterAutospacing="0" w:line="360" w:lineRule="auto"/>
        <w:ind w:firstLine="720"/>
        <w:jc w:val="both"/>
      </w:pPr>
      <w:r w:rsidRPr="002F2765">
        <w:lastRenderedPageBreak/>
        <w:t xml:space="preserve">Wikipedia </w:t>
      </w:r>
      <w:r w:rsidR="00EA1D01" w:rsidRPr="002F2765">
        <w:t>(</w:t>
      </w:r>
      <w:hyperlink r:id="rId7" w:history="1">
        <w:r w:rsidR="00EA1D01" w:rsidRPr="002F2765">
          <w:rPr>
            <w:rStyle w:val="Hyperlink"/>
            <w:color w:val="auto"/>
            <w:u w:val="none"/>
          </w:rPr>
          <w:t>http://id.wikipedia.org/wiki/Karya_ilmiah</w:t>
        </w:r>
      </w:hyperlink>
      <w:r w:rsidR="00EA1D01" w:rsidRPr="002F2765">
        <w:t xml:space="preserve">) </w:t>
      </w:r>
      <w:r w:rsidRPr="002F2765">
        <w:t xml:space="preserve">menyebutkan bahwa, karya ilmiah (bahasa Inggris: </w:t>
      </w:r>
      <w:r w:rsidRPr="002F2765">
        <w:rPr>
          <w:i/>
          <w:iCs/>
        </w:rPr>
        <w:t>scientific paper</w:t>
      </w:r>
      <w:r w:rsidRPr="002F2765">
        <w:t xml:space="preserve">) adalah laporan tertulis dan diterbitkan yang memaparkan hasil penelitian atau pengkajian yang telah dilakukan oleh seseorang atau sebuah tim dengan memenuhi kaidah dan etika keilmuan yang dikukuhkan dan ditaati oleh masyarakat keilmuan. Menurut Wikipedia juga, ada berbagai jenis karya ilmiah, antara lain laporan penelitian, makalah seminar atau simposium, dan artikel jurnal yang pada dasarnya kesemuanya itu merupakan produk dari kegiatan ilmuwan. </w:t>
      </w:r>
    </w:p>
    <w:p w:rsidR="002B079C" w:rsidRPr="002F2765" w:rsidRDefault="002B079C" w:rsidP="00807459">
      <w:pPr>
        <w:pStyle w:val="NormalWeb"/>
        <w:spacing w:before="0" w:beforeAutospacing="0" w:after="0" w:afterAutospacing="0" w:line="360" w:lineRule="auto"/>
        <w:jc w:val="both"/>
      </w:pPr>
      <w:r w:rsidRPr="002F2765">
        <w:tab/>
        <w:t>Mengingat fungsi publikasi karya ilmiah yang begitu lebar dan banyaknya jenis/ragam karya ilmiah yang bi</w:t>
      </w:r>
      <w:r w:rsidR="00590AE4" w:rsidRPr="002F2765">
        <w:t>sa</w:t>
      </w:r>
      <w:r w:rsidRPr="002F2765">
        <w:t xml:space="preserve"> dihasilkan oleh mahasiswa, mestinya kewajiban publikasi ilmiah bagi mahasiswa yang menimbulkan “keresahan” bagi dosen dan pemangku/penyelenggara perguruan tinggi tidak perlu terjadi. Karena diyakini bahwa, setiap perguruan tinggi telah mempunyai website yang bisa dimanfaatkan sebagai wadah dan media publikasi karya ilmiah mahasiwa strata satu.</w:t>
      </w:r>
    </w:p>
    <w:sectPr w:rsidR="002B079C" w:rsidRPr="002F2765" w:rsidSect="007D4527">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F61" w:rsidRDefault="00E87F61" w:rsidP="00AA7469">
      <w:pPr>
        <w:spacing w:after="0" w:line="240" w:lineRule="auto"/>
      </w:pPr>
      <w:r>
        <w:separator/>
      </w:r>
    </w:p>
  </w:endnote>
  <w:endnote w:type="continuationSeparator" w:id="1">
    <w:p w:rsidR="00E87F61" w:rsidRDefault="00E87F61" w:rsidP="00AA74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9C" w:rsidRPr="00AA7469" w:rsidRDefault="00233CF6" w:rsidP="00AA7469">
    <w:pPr>
      <w:rPr>
        <w:sz w:val="20"/>
        <w:szCs w:val="20"/>
      </w:rPr>
    </w:pPr>
    <w:fldSimple w:instr=" FILENAME  \p  \* MERGEFORMAT ">
      <w:r w:rsidR="002B079C" w:rsidRPr="00DD284D">
        <w:rPr>
          <w:noProof/>
          <w:sz w:val="20"/>
          <w:szCs w:val="20"/>
        </w:rPr>
        <w:t>G:\ARTIKEL\KEWAJIBAN PUBLIKASI KARYA ILMIAH MAHASISWA DI MATA PUSTAKAWAN.docx</w:t>
      </w:r>
    </w:fldSimple>
  </w:p>
  <w:p w:rsidR="002B079C" w:rsidRDefault="002B07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F61" w:rsidRDefault="00E87F61" w:rsidP="00AA7469">
      <w:pPr>
        <w:spacing w:after="0" w:line="240" w:lineRule="auto"/>
      </w:pPr>
      <w:r>
        <w:separator/>
      </w:r>
    </w:p>
  </w:footnote>
  <w:footnote w:type="continuationSeparator" w:id="1">
    <w:p w:rsidR="00E87F61" w:rsidRDefault="00E87F61" w:rsidP="00AA74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79C" w:rsidRDefault="002B079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50BD2"/>
    <w:multiLevelType w:val="hybridMultilevel"/>
    <w:tmpl w:val="8AC41336"/>
    <w:lvl w:ilvl="0" w:tplc="330011E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F6F44F8"/>
    <w:multiLevelType w:val="hybridMultilevel"/>
    <w:tmpl w:val="59882C20"/>
    <w:lvl w:ilvl="0" w:tplc="2FDECD6C">
      <w:start w:val="1"/>
      <w:numFmt w:val="decimal"/>
      <w:lvlText w:val="%1."/>
      <w:lvlJc w:val="left"/>
      <w:pPr>
        <w:tabs>
          <w:tab w:val="num" w:pos="720"/>
        </w:tabs>
        <w:ind w:left="720" w:hanging="360"/>
      </w:pPr>
    </w:lvl>
    <w:lvl w:ilvl="1" w:tplc="2A7A067A">
      <w:start w:val="1"/>
      <w:numFmt w:val="decimal"/>
      <w:lvlText w:val="%2."/>
      <w:lvlJc w:val="left"/>
      <w:pPr>
        <w:tabs>
          <w:tab w:val="num" w:pos="1440"/>
        </w:tabs>
        <w:ind w:left="1440" w:hanging="360"/>
      </w:pPr>
    </w:lvl>
    <w:lvl w:ilvl="2" w:tplc="D1BE0764">
      <w:start w:val="1"/>
      <w:numFmt w:val="decimal"/>
      <w:lvlText w:val="%3."/>
      <w:lvlJc w:val="left"/>
      <w:pPr>
        <w:tabs>
          <w:tab w:val="num" w:pos="2160"/>
        </w:tabs>
        <w:ind w:left="2160" w:hanging="360"/>
      </w:pPr>
    </w:lvl>
    <w:lvl w:ilvl="3" w:tplc="00309A30">
      <w:start w:val="1"/>
      <w:numFmt w:val="decimal"/>
      <w:lvlText w:val="%4."/>
      <w:lvlJc w:val="left"/>
      <w:pPr>
        <w:tabs>
          <w:tab w:val="num" w:pos="2880"/>
        </w:tabs>
        <w:ind w:left="2880" w:hanging="360"/>
      </w:pPr>
    </w:lvl>
    <w:lvl w:ilvl="4" w:tplc="A3D4AA18">
      <w:start w:val="1"/>
      <w:numFmt w:val="decimal"/>
      <w:lvlText w:val="%5."/>
      <w:lvlJc w:val="left"/>
      <w:pPr>
        <w:tabs>
          <w:tab w:val="num" w:pos="3600"/>
        </w:tabs>
        <w:ind w:left="3600" w:hanging="360"/>
      </w:pPr>
    </w:lvl>
    <w:lvl w:ilvl="5" w:tplc="F896356A">
      <w:start w:val="1"/>
      <w:numFmt w:val="decimal"/>
      <w:lvlText w:val="%6."/>
      <w:lvlJc w:val="left"/>
      <w:pPr>
        <w:tabs>
          <w:tab w:val="num" w:pos="4320"/>
        </w:tabs>
        <w:ind w:left="4320" w:hanging="360"/>
      </w:pPr>
    </w:lvl>
    <w:lvl w:ilvl="6" w:tplc="76004108">
      <w:start w:val="1"/>
      <w:numFmt w:val="decimal"/>
      <w:lvlText w:val="%7."/>
      <w:lvlJc w:val="left"/>
      <w:pPr>
        <w:tabs>
          <w:tab w:val="num" w:pos="5040"/>
        </w:tabs>
        <w:ind w:left="5040" w:hanging="360"/>
      </w:pPr>
    </w:lvl>
    <w:lvl w:ilvl="7" w:tplc="4612AAD8">
      <w:start w:val="1"/>
      <w:numFmt w:val="decimal"/>
      <w:lvlText w:val="%8."/>
      <w:lvlJc w:val="left"/>
      <w:pPr>
        <w:tabs>
          <w:tab w:val="num" w:pos="5760"/>
        </w:tabs>
        <w:ind w:left="5760" w:hanging="360"/>
      </w:pPr>
    </w:lvl>
    <w:lvl w:ilvl="8" w:tplc="947AA780">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C25432"/>
    <w:rsid w:val="00037701"/>
    <w:rsid w:val="00082DE8"/>
    <w:rsid w:val="000B4C5E"/>
    <w:rsid w:val="000C073C"/>
    <w:rsid w:val="000C3A20"/>
    <w:rsid w:val="000F40BF"/>
    <w:rsid w:val="00221C0D"/>
    <w:rsid w:val="00233CF6"/>
    <w:rsid w:val="002429A7"/>
    <w:rsid w:val="00282738"/>
    <w:rsid w:val="002B079C"/>
    <w:rsid w:val="002F2765"/>
    <w:rsid w:val="003A14C3"/>
    <w:rsid w:val="003C2E46"/>
    <w:rsid w:val="003C5617"/>
    <w:rsid w:val="003F7B54"/>
    <w:rsid w:val="00473DDC"/>
    <w:rsid w:val="00497B1C"/>
    <w:rsid w:val="004B185F"/>
    <w:rsid w:val="004B7EB2"/>
    <w:rsid w:val="004D7278"/>
    <w:rsid w:val="004F2679"/>
    <w:rsid w:val="005535EC"/>
    <w:rsid w:val="00590AE4"/>
    <w:rsid w:val="00607403"/>
    <w:rsid w:val="006618BC"/>
    <w:rsid w:val="006B5E24"/>
    <w:rsid w:val="006D28F1"/>
    <w:rsid w:val="007C6D3B"/>
    <w:rsid w:val="007D4527"/>
    <w:rsid w:val="00807459"/>
    <w:rsid w:val="00854E8E"/>
    <w:rsid w:val="00964651"/>
    <w:rsid w:val="009C5D98"/>
    <w:rsid w:val="00A30D80"/>
    <w:rsid w:val="00A33CF4"/>
    <w:rsid w:val="00A64F02"/>
    <w:rsid w:val="00A913AD"/>
    <w:rsid w:val="00AA7469"/>
    <w:rsid w:val="00AB07CE"/>
    <w:rsid w:val="00AC299C"/>
    <w:rsid w:val="00B5469C"/>
    <w:rsid w:val="00B624A2"/>
    <w:rsid w:val="00BA6CEE"/>
    <w:rsid w:val="00BF3A61"/>
    <w:rsid w:val="00C0322F"/>
    <w:rsid w:val="00C136CB"/>
    <w:rsid w:val="00C25432"/>
    <w:rsid w:val="00CD3EF0"/>
    <w:rsid w:val="00CF7E69"/>
    <w:rsid w:val="00D01CAF"/>
    <w:rsid w:val="00D07667"/>
    <w:rsid w:val="00D746E1"/>
    <w:rsid w:val="00D942E7"/>
    <w:rsid w:val="00DD284D"/>
    <w:rsid w:val="00DE4F13"/>
    <w:rsid w:val="00DE5A4A"/>
    <w:rsid w:val="00E15938"/>
    <w:rsid w:val="00E87F61"/>
    <w:rsid w:val="00EA1D01"/>
    <w:rsid w:val="00FB4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527"/>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2543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rsid w:val="00C25432"/>
    <w:rPr>
      <w:color w:val="0000FF"/>
      <w:u w:val="single"/>
    </w:rPr>
  </w:style>
  <w:style w:type="paragraph" w:styleId="Header">
    <w:name w:val="header"/>
    <w:basedOn w:val="Normal"/>
    <w:link w:val="HeaderChar"/>
    <w:uiPriority w:val="99"/>
    <w:semiHidden/>
    <w:rsid w:val="00AA74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7469"/>
  </w:style>
  <w:style w:type="paragraph" w:styleId="Footer">
    <w:name w:val="footer"/>
    <w:basedOn w:val="Normal"/>
    <w:link w:val="FooterChar"/>
    <w:uiPriority w:val="99"/>
    <w:rsid w:val="00AA7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469"/>
  </w:style>
  <w:style w:type="paragraph" w:styleId="BalloonText">
    <w:name w:val="Balloon Text"/>
    <w:basedOn w:val="Normal"/>
    <w:link w:val="BalloonTextChar"/>
    <w:uiPriority w:val="99"/>
    <w:semiHidden/>
    <w:rsid w:val="00AA7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469"/>
    <w:rPr>
      <w:rFonts w:ascii="Tahoma" w:hAnsi="Tahoma" w:cs="Tahoma"/>
      <w:sz w:val="16"/>
      <w:szCs w:val="16"/>
    </w:rPr>
  </w:style>
  <w:style w:type="paragraph" w:styleId="ListParagraph">
    <w:name w:val="List Paragraph"/>
    <w:basedOn w:val="Normal"/>
    <w:uiPriority w:val="99"/>
    <w:qFormat/>
    <w:rsid w:val="003A14C3"/>
    <w:pPr>
      <w:ind w:left="720"/>
    </w:pPr>
  </w:style>
</w:styles>
</file>

<file path=word/webSettings.xml><?xml version="1.0" encoding="utf-8"?>
<w:webSettings xmlns:r="http://schemas.openxmlformats.org/officeDocument/2006/relationships" xmlns:w="http://schemas.openxmlformats.org/wordprocessingml/2006/main">
  <w:divs>
    <w:div w:id="15673804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wikipedia.org/wiki/Karya_ilmi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Company>UNS</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2012-03-19T02:20:00Z</cp:lastPrinted>
  <dcterms:created xsi:type="dcterms:W3CDTF">2012-03-20T08:13:00Z</dcterms:created>
  <dcterms:modified xsi:type="dcterms:W3CDTF">2012-05-10T01:30:00Z</dcterms:modified>
</cp:coreProperties>
</file>